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3739E" w14:textId="77777777" w:rsidR="00AD12D2" w:rsidRDefault="00536634">
      <w:pPr>
        <w:tabs>
          <w:tab w:val="left" w:pos="2987"/>
        </w:tabs>
        <w:jc w:val="center"/>
        <w:rPr>
          <w:color w:val="FF0000"/>
          <w:sz w:val="40"/>
          <w:szCs w:val="40"/>
        </w:rPr>
      </w:pPr>
      <w:r>
        <w:rPr>
          <w:b/>
          <w:color w:val="FF0000"/>
          <w:sz w:val="40"/>
          <w:szCs w:val="40"/>
        </w:rPr>
        <w:t>TRANSCRIPT</w:t>
      </w:r>
      <w:r>
        <w:rPr>
          <w:noProof/>
        </w:rPr>
        <mc:AlternateContent>
          <mc:Choice Requires="wps">
            <w:drawing>
              <wp:anchor distT="0" distB="0" distL="114300" distR="114300" simplePos="0" relativeHeight="251658240" behindDoc="0" locked="0" layoutInCell="1" hidden="0" allowOverlap="1" wp14:anchorId="1ABE2336" wp14:editId="0B597CC7">
                <wp:simplePos x="0" y="0"/>
                <wp:positionH relativeFrom="column">
                  <wp:posOffset>767080</wp:posOffset>
                </wp:positionH>
                <wp:positionV relativeFrom="paragraph">
                  <wp:posOffset>-154304</wp:posOffset>
                </wp:positionV>
                <wp:extent cx="530578" cy="598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0578" cy="598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E8084" w14:textId="77777777" w:rsidR="00AD12D2" w:rsidRDefault="00536634">
                            <w:pPr>
                              <w:suppressAutoHyphens/>
                              <w:spacing w:line="1" w:lineRule="atLeast"/>
                              <w:ind w:leftChars="-1" w:hangingChars="1" w:hanging="2"/>
                              <w:textDirection w:val="btLr"/>
                              <w:textAlignment w:val="top"/>
                              <w:outlineLvl w:val="0"/>
                              <w:rPr>
                                <w:position w:val="-1"/>
                              </w:rPr>
                            </w:pPr>
                            <w:r w:rsidRPr="14968100" w:rsidDel="FFFFFFFF">
                              <w:rPr>
                                <w:noProof/>
                                <w:position w:val="-1"/>
                                <w:specVanish/>
                              </w:rPr>
                              <w:drawing>
                                <wp:inline distT="0" distB="0" distL="114300" distR="114300" wp14:anchorId="3D038EA0" wp14:editId="4C836192">
                                  <wp:extent cx="355600" cy="502285"/>
                                  <wp:effectExtent l="0" t="0" r="0" b="0"/>
                                  <wp:docPr id="1025" name="Picture 4"/>
                                  <wp:cNvGraphicFramePr/>
                                  <a:graphic xmlns:a="http://schemas.openxmlformats.org/drawingml/2006/main">
                                    <a:graphicData uri="http://schemas.openxmlformats.org/drawingml/2006/picture">
                                      <pic:pic xmlns:pic="http://schemas.openxmlformats.org/drawingml/2006/picture">
                                        <pic:nvPicPr>
                                          <pic:cNvPr id="1025" name="Picture 4"/>
                                          <pic:cNvPicPr/>
                                        </pic:nvPicPr>
                                        <pic:blipFill>
                                          <a:blip r:embed="rId6"/>
                                          <a:srcRect/>
                                          <a:stretch>
                                            <a:fillRect/>
                                          </a:stretch>
                                        </pic:blipFill>
                                        <pic:spPr bwMode="clr">
                                          <a:xfrm>
                                            <a:off x="0" y="0"/>
                                            <a:ext cx="355600" cy="502285"/>
                                          </a:xfrm>
                                          <a:prstGeom prst="rect">
                                            <a:avLst/>
                                          </a:prstGeom>
                                          <a:noFill/>
                                          <a:ln w="9525" cap="rnd" cmpd="sng" algn="ctr">
                                            <a:noFill/>
                                            <a:miter lim="800000"/>
                                            <a:headEnd/>
                                            <a:tailEnd/>
                                          </a:ln>
                                        </pic:spPr>
                                      </pic:pic>
                                    </a:graphicData>
                                  </a:graphic>
                                </wp:inline>
                              </w:drawing>
                            </w:r>
                          </w:p>
                          <w:p w14:paraId="57E53127" w14:textId="77777777" w:rsidR="00AD12D2" w:rsidRDefault="00AD12D2">
                            <w:pPr>
                              <w:suppressAutoHyphens/>
                              <w:spacing w:line="1" w:lineRule="atLeast"/>
                              <w:ind w:leftChars="-1" w:hangingChars="1" w:hanging="2"/>
                              <w:textDirection w:val="btLr"/>
                              <w:textAlignment w:val="top"/>
                              <w:outlineLvl w:val="0"/>
                              <w:rPr>
                                <w:position w:val="-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767080</wp:posOffset>
                </wp:positionH>
                <wp:positionV relativeFrom="paragraph">
                  <wp:posOffset>-154304</wp:posOffset>
                </wp:positionV>
                <wp:extent cx="530578" cy="598170"/>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0578" cy="59817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03148D94" wp14:editId="46880B7B">
                <wp:simplePos x="0" y="0"/>
                <wp:positionH relativeFrom="column">
                  <wp:posOffset>4763770</wp:posOffset>
                </wp:positionH>
                <wp:positionV relativeFrom="paragraph">
                  <wp:posOffset>-154939</wp:posOffset>
                </wp:positionV>
                <wp:extent cx="643467" cy="598311"/>
                <wp:effectExtent l="0" t="0" r="0" b="0"/>
                <wp:wrapNone/>
                <wp:docPr id="2" name="Text Box 2"/>
                <wp:cNvGraphicFramePr/>
                <a:graphic xmlns:a="http://schemas.openxmlformats.org/drawingml/2006/main">
                  <a:graphicData uri="http://schemas.microsoft.com/office/word/2010/wordprocessingShape">
                    <wps:wsp>
                      <wps:cNvSpPr txBox="1"/>
                      <wps:spPr>
                        <a:xfrm>
                          <a:off x="0" y="0"/>
                          <a:ext cx="643467" cy="598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6BFD8" w14:textId="77777777" w:rsidR="00AD12D2" w:rsidRDefault="00536634">
                            <w:pPr>
                              <w:suppressAutoHyphens/>
                              <w:spacing w:line="1" w:lineRule="atLeast"/>
                              <w:ind w:leftChars="-1" w:hangingChars="1" w:hanging="2"/>
                              <w:textDirection w:val="btLr"/>
                              <w:textAlignment w:val="top"/>
                              <w:outlineLvl w:val="0"/>
                              <w:rPr>
                                <w:position w:val="-1"/>
                              </w:rPr>
                            </w:pPr>
                            <w:r w:rsidRPr="14968100" w:rsidDel="FFFFFFFF">
                              <w:rPr>
                                <w:noProof/>
                                <w:position w:val="-1"/>
                                <w:specVanish/>
                              </w:rPr>
                              <w:drawing>
                                <wp:inline distT="0" distB="0" distL="114300" distR="114300" wp14:anchorId="674308E2" wp14:editId="11B8C70E">
                                  <wp:extent cx="455295" cy="45529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9"/>
                                          <a:srcRect/>
                                          <a:stretch>
                                            <a:fillRect/>
                                          </a:stretch>
                                        </pic:blipFill>
                                        <pic:spPr bwMode="clr">
                                          <a:xfrm>
                                            <a:off x="0" y="0"/>
                                            <a:ext cx="455295" cy="455295"/>
                                          </a:xfrm>
                                          <a:prstGeom prst="rect">
                                            <a:avLst/>
                                          </a:prstGeom>
                                          <a:noFill/>
                                          <a:ln w="9525" cap="rnd" cmpd="sng" algn="ctr">
                                            <a:noFill/>
                                            <a:miter lim="800000"/>
                                            <a:headEnd/>
                                            <a:tailEnd/>
                                          </a:ln>
                                        </pic:spPr>
                                      </pic:pic>
                                    </a:graphicData>
                                  </a:graphic>
                                </wp:inline>
                              </w:drawing>
                            </w:r>
                          </w:p>
                          <w:p w14:paraId="127AB623" w14:textId="77777777" w:rsidR="00AD12D2" w:rsidRDefault="00AD12D2">
                            <w:pPr>
                              <w:suppressAutoHyphens/>
                              <w:spacing w:line="1" w:lineRule="atLeast"/>
                              <w:ind w:leftChars="-1" w:hangingChars="1" w:hanging="2"/>
                              <w:textDirection w:val="btLr"/>
                              <w:textAlignment w:val="top"/>
                              <w:outlineLvl w:val="0"/>
                              <w:rPr>
                                <w:position w:val="-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4763770</wp:posOffset>
                </wp:positionH>
                <wp:positionV relativeFrom="paragraph">
                  <wp:posOffset>-154939</wp:posOffset>
                </wp:positionV>
                <wp:extent cx="643467" cy="598311"/>
                <wp:effectExtent b="0" l="0" r="0" t="0"/>
                <wp:wrapNone/>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43467" cy="598311"/>
                        </a:xfrm>
                        <a:prstGeom prst="rect"/>
                        <a:ln/>
                      </pic:spPr>
                    </pic:pic>
                  </a:graphicData>
                </a:graphic>
              </wp:anchor>
            </w:drawing>
          </mc:Fallback>
        </mc:AlternateConten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AD12D2" w14:paraId="2CCCDBDF" w14:textId="77777777">
        <w:trPr>
          <w:trHeight w:val="296"/>
        </w:trPr>
        <w:tc>
          <w:tcPr>
            <w:tcW w:w="9576" w:type="dxa"/>
          </w:tcPr>
          <w:p w14:paraId="786744F1" w14:textId="12B800E7" w:rsidR="00AD12D2" w:rsidRDefault="00536634">
            <w:pPr>
              <w:spacing w:after="0" w:line="240" w:lineRule="auto"/>
              <w:jc w:val="center"/>
              <w:rPr>
                <w:color w:val="002060"/>
                <w:sz w:val="36"/>
                <w:szCs w:val="36"/>
              </w:rPr>
            </w:pPr>
            <w:r>
              <w:rPr>
                <w:b/>
                <w:color w:val="002060"/>
                <w:sz w:val="36"/>
                <w:szCs w:val="36"/>
              </w:rPr>
              <w:t>Theme:</w:t>
            </w:r>
            <w:r w:rsidR="008A404E">
              <w:t xml:space="preserve"> </w:t>
            </w:r>
            <w:r w:rsidR="008A404E" w:rsidRPr="008A404E">
              <w:rPr>
                <w:b/>
                <w:color w:val="002060"/>
                <w:sz w:val="36"/>
                <w:szCs w:val="36"/>
              </w:rPr>
              <w:t>Drug and substance abuse</w:t>
            </w:r>
            <w:r w:rsidR="008A404E">
              <w:rPr>
                <w:b/>
                <w:color w:val="002060"/>
                <w:sz w:val="36"/>
                <w:szCs w:val="36"/>
              </w:rPr>
              <w:t xml:space="preserve"> </w:t>
            </w:r>
          </w:p>
        </w:tc>
      </w:tr>
      <w:tr w:rsidR="00AD12D2" w14:paraId="34432EC2" w14:textId="77777777">
        <w:trPr>
          <w:trHeight w:val="296"/>
        </w:trPr>
        <w:tc>
          <w:tcPr>
            <w:tcW w:w="9576" w:type="dxa"/>
          </w:tcPr>
          <w:p w14:paraId="4A1BB97A" w14:textId="1A04D09F" w:rsidR="00AD12D2" w:rsidRDefault="008A404E">
            <w:pPr>
              <w:spacing w:after="0" w:line="240" w:lineRule="auto"/>
              <w:jc w:val="center"/>
              <w:rPr>
                <w:color w:val="002060"/>
                <w:sz w:val="32"/>
                <w:szCs w:val="32"/>
              </w:rPr>
            </w:pPr>
            <w:proofErr w:type="spellStart"/>
            <w:proofErr w:type="gramStart"/>
            <w:r>
              <w:rPr>
                <w:b/>
                <w:color w:val="002060"/>
                <w:sz w:val="32"/>
                <w:szCs w:val="32"/>
              </w:rPr>
              <w:t>Dr.Shree</w:t>
            </w:r>
            <w:proofErr w:type="spellEnd"/>
            <w:proofErr w:type="gramEnd"/>
            <w:r>
              <w:rPr>
                <w:b/>
                <w:color w:val="002060"/>
                <w:sz w:val="32"/>
                <w:szCs w:val="32"/>
              </w:rPr>
              <w:t xml:space="preserve"> Lakshmi Devi</w:t>
            </w:r>
          </w:p>
          <w:p w14:paraId="24A75164" w14:textId="59545119" w:rsidR="00AD12D2" w:rsidRDefault="008A404E" w:rsidP="008A404E">
            <w:pPr>
              <w:spacing w:after="0" w:line="240" w:lineRule="auto"/>
              <w:jc w:val="center"/>
              <w:rPr>
                <w:color w:val="002060"/>
                <w:sz w:val="32"/>
                <w:szCs w:val="32"/>
              </w:rPr>
            </w:pPr>
            <w:r>
              <w:rPr>
                <w:b/>
                <w:color w:val="002060"/>
                <w:sz w:val="32"/>
                <w:szCs w:val="32"/>
              </w:rPr>
              <w:t>Professor and Head of Pharmacology</w:t>
            </w:r>
          </w:p>
          <w:p w14:paraId="41EA3B86" w14:textId="363A3458" w:rsidR="00AD12D2" w:rsidRDefault="008A404E">
            <w:pPr>
              <w:spacing w:after="0" w:line="240" w:lineRule="auto"/>
              <w:jc w:val="center"/>
              <w:rPr>
                <w:color w:val="002060"/>
                <w:sz w:val="32"/>
                <w:szCs w:val="32"/>
              </w:rPr>
            </w:pPr>
            <w:r>
              <w:rPr>
                <w:b/>
                <w:color w:val="002060"/>
                <w:sz w:val="32"/>
                <w:szCs w:val="32"/>
              </w:rPr>
              <w:t>Shri Sathya Sai Medical College and Research Institute</w:t>
            </w:r>
          </w:p>
          <w:p w14:paraId="51FA677C" w14:textId="3E87C0F3" w:rsidR="00AD12D2" w:rsidRDefault="008A404E">
            <w:pPr>
              <w:spacing w:after="0" w:line="240" w:lineRule="auto"/>
              <w:jc w:val="center"/>
              <w:rPr>
                <w:color w:val="002060"/>
                <w:sz w:val="32"/>
                <w:szCs w:val="32"/>
              </w:rPr>
            </w:pPr>
            <w:r>
              <w:rPr>
                <w:color w:val="002060"/>
                <w:sz w:val="32"/>
                <w:szCs w:val="32"/>
              </w:rPr>
              <w:t>Sri Balaji Vidyapeeth</w:t>
            </w:r>
          </w:p>
          <w:p w14:paraId="0E60D7CB" w14:textId="386AA965" w:rsidR="008A404E" w:rsidRDefault="008A404E" w:rsidP="008A404E">
            <w:pPr>
              <w:spacing w:after="0" w:line="240" w:lineRule="auto"/>
              <w:jc w:val="center"/>
              <w:rPr>
                <w:color w:val="002060"/>
                <w:sz w:val="32"/>
                <w:szCs w:val="32"/>
              </w:rPr>
            </w:pPr>
            <w:r>
              <w:rPr>
                <w:color w:val="002060"/>
                <w:sz w:val="32"/>
                <w:szCs w:val="32"/>
              </w:rPr>
              <w:t>Chennai</w:t>
            </w:r>
          </w:p>
        </w:tc>
      </w:tr>
      <w:tr w:rsidR="00AD12D2" w14:paraId="1158F7B1" w14:textId="77777777">
        <w:trPr>
          <w:trHeight w:val="1925"/>
        </w:trPr>
        <w:tc>
          <w:tcPr>
            <w:tcW w:w="9576" w:type="dxa"/>
          </w:tcPr>
          <w:p w14:paraId="1065A22B" w14:textId="77777777" w:rsidR="00AD12D2" w:rsidRDefault="00AD12D2" w:rsidP="004C5188">
            <w:pPr>
              <w:jc w:val="both"/>
              <w:rPr>
                <w:color w:val="1F497D"/>
              </w:rPr>
            </w:pPr>
          </w:p>
          <w:p w14:paraId="5155CB6F" w14:textId="77777777" w:rsidR="00011A77" w:rsidRDefault="001A6E85" w:rsidP="004C5188">
            <w:pPr>
              <w:ind w:left="720"/>
              <w:jc w:val="both"/>
              <w:rPr>
                <w:color w:val="1F497D"/>
              </w:rPr>
            </w:pPr>
            <w:r>
              <w:rPr>
                <w:color w:val="1F497D"/>
              </w:rPr>
              <w:t xml:space="preserve">Greeting and warm wishes from Sri Balaji Vidyapeeth. I am </w:t>
            </w:r>
            <w:proofErr w:type="spellStart"/>
            <w:proofErr w:type="gramStart"/>
            <w:r>
              <w:rPr>
                <w:color w:val="1F497D"/>
              </w:rPr>
              <w:t>Dr.Shree</w:t>
            </w:r>
            <w:proofErr w:type="spellEnd"/>
            <w:proofErr w:type="gramEnd"/>
            <w:r>
              <w:rPr>
                <w:color w:val="1F497D"/>
              </w:rPr>
              <w:t xml:space="preserve"> Lakshmi Devi Professor and Head of Pharmacology;  Today I will </w:t>
            </w:r>
            <w:r w:rsidR="00011A77">
              <w:rPr>
                <w:color w:val="1F497D"/>
              </w:rPr>
              <w:t>share my knowledge on</w:t>
            </w:r>
            <w:r>
              <w:rPr>
                <w:color w:val="1F497D"/>
              </w:rPr>
              <w:t xml:space="preserve"> Drug and substance abuse. </w:t>
            </w:r>
          </w:p>
          <w:p w14:paraId="33DC874E" w14:textId="48E121F0" w:rsidR="00AD12D2" w:rsidRDefault="00011A77" w:rsidP="004C5188">
            <w:pPr>
              <w:ind w:left="720"/>
              <w:jc w:val="both"/>
              <w:rPr>
                <w:color w:val="1F497D"/>
              </w:rPr>
            </w:pPr>
            <w:r>
              <w:rPr>
                <w:color w:val="1F497D"/>
              </w:rPr>
              <w:t>“</w:t>
            </w:r>
            <w:r w:rsidR="001A6E85">
              <w:rPr>
                <w:color w:val="1F497D"/>
              </w:rPr>
              <w:t>When you can stop, you don</w:t>
            </w:r>
            <w:r w:rsidR="00B51231">
              <w:rPr>
                <w:color w:val="1F497D"/>
              </w:rPr>
              <w:t>’t want to and when you want to stop, you can’t that’s addiction</w:t>
            </w:r>
            <w:r>
              <w:rPr>
                <w:color w:val="1F497D"/>
              </w:rPr>
              <w:t>”</w:t>
            </w:r>
            <w:r w:rsidR="00B51231">
              <w:rPr>
                <w:color w:val="1F497D"/>
              </w:rPr>
              <w:t>.</w:t>
            </w:r>
            <w:r w:rsidR="00C177AD">
              <w:rPr>
                <w:color w:val="1F497D"/>
              </w:rPr>
              <w:t xml:space="preserve"> </w:t>
            </w:r>
            <w:r w:rsidR="00044B10">
              <w:rPr>
                <w:color w:val="1F497D"/>
              </w:rPr>
              <w:t xml:space="preserve">The common drugs abused are </w:t>
            </w:r>
            <w:r w:rsidR="00B97875">
              <w:rPr>
                <w:color w:val="1F497D"/>
              </w:rPr>
              <w:t xml:space="preserve">hallucinogens or psychomimetic agents, opioids like </w:t>
            </w:r>
            <w:r w:rsidR="00987F88">
              <w:rPr>
                <w:color w:val="1F497D"/>
              </w:rPr>
              <w:t>cannabis, marijuana</w:t>
            </w:r>
            <w:r w:rsidR="00B97875">
              <w:rPr>
                <w:color w:val="1F497D"/>
              </w:rPr>
              <w:t xml:space="preserve"> and</w:t>
            </w:r>
            <w:r w:rsidR="00B51231">
              <w:rPr>
                <w:color w:val="1F497D"/>
              </w:rPr>
              <w:t xml:space="preserve"> </w:t>
            </w:r>
            <w:r w:rsidR="00B97875">
              <w:rPr>
                <w:color w:val="1F497D"/>
              </w:rPr>
              <w:t>cocaine</w:t>
            </w:r>
            <w:r w:rsidR="00E21637">
              <w:rPr>
                <w:color w:val="1F497D"/>
              </w:rPr>
              <w:t xml:space="preserve">, alcohol and amphetamine. </w:t>
            </w:r>
            <w:r w:rsidR="00B97875">
              <w:rPr>
                <w:color w:val="1F497D"/>
              </w:rPr>
              <w:t xml:space="preserve">141 </w:t>
            </w:r>
            <w:r w:rsidR="004C5188">
              <w:rPr>
                <w:color w:val="1F497D"/>
              </w:rPr>
              <w:t>million</w:t>
            </w:r>
            <w:r w:rsidR="00B97875">
              <w:rPr>
                <w:color w:val="1F497D"/>
              </w:rPr>
              <w:t xml:space="preserve"> all over the globe consume cannabi</w:t>
            </w:r>
            <w:r w:rsidR="00254275">
              <w:rPr>
                <w:color w:val="1F497D"/>
              </w:rPr>
              <w:t>s. Next in the competition are amphetamine and ecstasy with around 30 million consumers.</w:t>
            </w:r>
            <w:r w:rsidR="00254275">
              <w:t xml:space="preserve"> </w:t>
            </w:r>
            <w:r w:rsidR="00254275" w:rsidRPr="00254275">
              <w:rPr>
                <w:color w:val="1F497D"/>
              </w:rPr>
              <w:t xml:space="preserve">Abuse of heroin and other opioids is less common </w:t>
            </w:r>
            <w:r w:rsidR="00B04F8B">
              <w:rPr>
                <w:color w:val="1F497D"/>
              </w:rPr>
              <w:t>when compared</w:t>
            </w:r>
            <w:r w:rsidR="00254275" w:rsidRPr="00254275">
              <w:rPr>
                <w:color w:val="1F497D"/>
              </w:rPr>
              <w:t xml:space="preserve"> with other drugs and is taken up by around 8 million people </w:t>
            </w:r>
            <w:proofErr w:type="gramStart"/>
            <w:r w:rsidR="00254275" w:rsidRPr="00254275">
              <w:rPr>
                <w:color w:val="1F497D"/>
              </w:rPr>
              <w:t>worldwide</w:t>
            </w:r>
            <w:r w:rsidR="004C5188">
              <w:rPr>
                <w:color w:val="1F497D"/>
              </w:rPr>
              <w:t>(</w:t>
            </w:r>
            <w:proofErr w:type="gramEnd"/>
            <w:r w:rsidR="004C5188">
              <w:rPr>
                <w:color w:val="1F497D"/>
              </w:rPr>
              <w:t>1)</w:t>
            </w:r>
            <w:r w:rsidR="00254275">
              <w:rPr>
                <w:color w:val="1F497D"/>
              </w:rPr>
              <w:t>.</w:t>
            </w:r>
          </w:p>
          <w:p w14:paraId="2FD2058D" w14:textId="73346050" w:rsidR="00FC4FF8" w:rsidRDefault="00254275" w:rsidP="004C5188">
            <w:pPr>
              <w:ind w:left="720"/>
              <w:jc w:val="both"/>
              <w:rPr>
                <w:color w:val="1F497D"/>
              </w:rPr>
            </w:pPr>
            <w:r>
              <w:rPr>
                <w:color w:val="1F497D"/>
              </w:rPr>
              <w:t>Men are more common drug abusers when compared to women</w:t>
            </w:r>
            <w:r w:rsidR="006375A3">
              <w:rPr>
                <w:color w:val="1F497D"/>
              </w:rPr>
              <w:t xml:space="preserve">. Environmental </w:t>
            </w:r>
            <w:r w:rsidR="008510FB">
              <w:rPr>
                <w:color w:val="1F497D"/>
              </w:rPr>
              <w:t xml:space="preserve">impact in younger population, prisoners and street children are more subjected to drug abuse. </w:t>
            </w:r>
            <w:r w:rsidR="004B1D3E" w:rsidRPr="004B1D3E">
              <w:rPr>
                <w:color w:val="1F497D"/>
              </w:rPr>
              <w:t xml:space="preserve">The </w:t>
            </w:r>
            <w:r w:rsidR="00D6639E">
              <w:rPr>
                <w:color w:val="1F497D"/>
              </w:rPr>
              <w:t xml:space="preserve">commonly used </w:t>
            </w:r>
            <w:r w:rsidR="004B1D3E" w:rsidRPr="004B1D3E">
              <w:rPr>
                <w:color w:val="1F497D"/>
              </w:rPr>
              <w:t>term</w:t>
            </w:r>
            <w:r w:rsidR="00D6639E">
              <w:rPr>
                <w:color w:val="1F497D"/>
              </w:rPr>
              <w:t>s</w:t>
            </w:r>
            <w:r w:rsidR="004B1D3E" w:rsidRPr="004B1D3E">
              <w:rPr>
                <w:color w:val="1F497D"/>
              </w:rPr>
              <w:t xml:space="preserve"> drug dependence, abuse, and addiction has long</w:t>
            </w:r>
            <w:r w:rsidR="004B1D3E">
              <w:rPr>
                <w:color w:val="1F497D"/>
              </w:rPr>
              <w:t xml:space="preserve"> </w:t>
            </w:r>
            <w:r w:rsidR="004B1D3E" w:rsidRPr="004B1D3E">
              <w:rPr>
                <w:color w:val="1F497D"/>
              </w:rPr>
              <w:t>elicited confusion</w:t>
            </w:r>
            <w:r w:rsidR="00D6639E">
              <w:rPr>
                <w:color w:val="1F497D"/>
              </w:rPr>
              <w:t xml:space="preserve"> among students</w:t>
            </w:r>
            <w:r w:rsidR="004B1D3E" w:rsidRPr="004B1D3E">
              <w:rPr>
                <w:color w:val="1F497D"/>
              </w:rPr>
              <w:t xml:space="preserve">. </w:t>
            </w:r>
            <w:r w:rsidR="00D6639E">
              <w:rPr>
                <w:color w:val="1F497D"/>
              </w:rPr>
              <w:t>D</w:t>
            </w:r>
            <w:r w:rsidR="004B1D3E" w:rsidRPr="004B1D3E">
              <w:rPr>
                <w:color w:val="1F497D"/>
              </w:rPr>
              <w:t>ependence, or “physical”</w:t>
            </w:r>
            <w:r w:rsidR="004B1D3E">
              <w:rPr>
                <w:color w:val="1F497D"/>
              </w:rPr>
              <w:t xml:space="preserve"> </w:t>
            </w:r>
            <w:r w:rsidR="004B1D3E" w:rsidRPr="004B1D3E">
              <w:rPr>
                <w:color w:val="1F497D"/>
              </w:rPr>
              <w:t>dependence, produced when there is progressive pharmacological adaptation</w:t>
            </w:r>
            <w:r w:rsidR="004B1D3E">
              <w:rPr>
                <w:color w:val="1F497D"/>
              </w:rPr>
              <w:t xml:space="preserve"> </w:t>
            </w:r>
            <w:r w:rsidR="004B1D3E" w:rsidRPr="004B1D3E">
              <w:rPr>
                <w:color w:val="1F497D"/>
              </w:rPr>
              <w:t>to the drug resulting in tolerance</w:t>
            </w:r>
            <w:r w:rsidR="00FC4FF8">
              <w:rPr>
                <w:color w:val="1F497D"/>
              </w:rPr>
              <w:t>. A</w:t>
            </w:r>
            <w:r w:rsidR="004B1D3E" w:rsidRPr="004B1D3E">
              <w:rPr>
                <w:color w:val="1F497D"/>
              </w:rPr>
              <w:t xml:space="preserve"> withdrawal syndrome ensues in which the adaptive responses</w:t>
            </w:r>
            <w:r w:rsidR="007605CC">
              <w:rPr>
                <w:color w:val="1F497D"/>
              </w:rPr>
              <w:t xml:space="preserve"> </w:t>
            </w:r>
            <w:r w:rsidR="004B1D3E" w:rsidRPr="004B1D3E">
              <w:rPr>
                <w:color w:val="1F497D"/>
              </w:rPr>
              <w:t>are now unopposed by the drug. The appearance of withdrawal symptoms</w:t>
            </w:r>
            <w:r w:rsidR="00FC4FF8">
              <w:rPr>
                <w:color w:val="1F497D"/>
              </w:rPr>
              <w:t xml:space="preserve"> </w:t>
            </w:r>
            <w:r w:rsidR="004B1D3E" w:rsidRPr="004B1D3E">
              <w:rPr>
                <w:color w:val="1F497D"/>
              </w:rPr>
              <w:t>is the cardinal sign of “physical” dependence. Addiction</w:t>
            </w:r>
            <w:r w:rsidR="00FC4FF8">
              <w:rPr>
                <w:color w:val="1F497D"/>
              </w:rPr>
              <w:t xml:space="preserve"> is</w:t>
            </w:r>
            <w:r w:rsidR="004B1D3E" w:rsidRPr="004B1D3E">
              <w:rPr>
                <w:color w:val="1F497D"/>
              </w:rPr>
              <w:t xml:space="preserve"> produced by repeated drug use; addiction leads progressively to compulsive,</w:t>
            </w:r>
            <w:r w:rsidR="00FC4FF8">
              <w:rPr>
                <w:color w:val="1F497D"/>
              </w:rPr>
              <w:t xml:space="preserve"> </w:t>
            </w:r>
            <w:r w:rsidR="004B1D3E" w:rsidRPr="004B1D3E">
              <w:rPr>
                <w:color w:val="1F497D"/>
              </w:rPr>
              <w:t>out-of-control drug use.</w:t>
            </w:r>
            <w:r w:rsidR="00FC4FF8">
              <w:rPr>
                <w:color w:val="1F497D"/>
              </w:rPr>
              <w:t xml:space="preserve"> </w:t>
            </w:r>
          </w:p>
          <w:p w14:paraId="435D1820" w14:textId="755C553A" w:rsidR="00980BAA" w:rsidRDefault="00E957BE" w:rsidP="004C5188">
            <w:pPr>
              <w:ind w:left="720"/>
              <w:jc w:val="both"/>
              <w:rPr>
                <w:color w:val="1F497D"/>
              </w:rPr>
            </w:pPr>
            <w:r w:rsidRPr="00E957BE">
              <w:rPr>
                <w:color w:val="1F497D"/>
              </w:rPr>
              <w:t xml:space="preserve">Drugs of abuse fall into three </w:t>
            </w:r>
            <w:r>
              <w:rPr>
                <w:color w:val="1F497D"/>
              </w:rPr>
              <w:t xml:space="preserve">basic </w:t>
            </w:r>
            <w:proofErr w:type="gramStart"/>
            <w:r>
              <w:rPr>
                <w:color w:val="1F497D"/>
              </w:rPr>
              <w:t>category</w:t>
            </w:r>
            <w:proofErr w:type="gramEnd"/>
            <w:r>
              <w:rPr>
                <w:color w:val="1F497D"/>
              </w:rPr>
              <w:t xml:space="preserve">: The </w:t>
            </w:r>
            <w:r w:rsidRPr="00E957BE">
              <w:rPr>
                <w:color w:val="1F497D"/>
              </w:rPr>
              <w:t>Depressants</w:t>
            </w:r>
            <w:r>
              <w:rPr>
                <w:color w:val="1F497D"/>
              </w:rPr>
              <w:t xml:space="preserve"> like </w:t>
            </w:r>
            <w:r w:rsidR="00436BB2">
              <w:rPr>
                <w:color w:val="1F497D"/>
              </w:rPr>
              <w:t>barbiturates</w:t>
            </w:r>
            <w:r>
              <w:rPr>
                <w:color w:val="1F497D"/>
              </w:rPr>
              <w:t xml:space="preserve"> and opioids: these</w:t>
            </w:r>
            <w:r w:rsidRPr="00E957BE">
              <w:rPr>
                <w:color w:val="1F497D"/>
              </w:rPr>
              <w:t xml:space="preserve"> cause </w:t>
            </w:r>
            <w:r>
              <w:rPr>
                <w:color w:val="1F497D"/>
              </w:rPr>
              <w:t xml:space="preserve">CNS </w:t>
            </w:r>
            <w:r w:rsidRPr="00E957BE">
              <w:rPr>
                <w:color w:val="1F497D"/>
              </w:rPr>
              <w:t>depression.</w:t>
            </w:r>
            <w:r>
              <w:rPr>
                <w:color w:val="1F497D"/>
              </w:rPr>
              <w:t xml:space="preserve"> The second group are the s</w:t>
            </w:r>
            <w:r w:rsidRPr="00E957BE">
              <w:rPr>
                <w:color w:val="1F497D"/>
              </w:rPr>
              <w:t xml:space="preserve">timulants: These cause stimulation of the </w:t>
            </w:r>
            <w:r>
              <w:rPr>
                <w:color w:val="1F497D"/>
              </w:rPr>
              <w:t>CNS</w:t>
            </w:r>
            <w:r w:rsidRPr="00E957BE">
              <w:rPr>
                <w:color w:val="1F497D"/>
              </w:rPr>
              <w:t xml:space="preserve">, </w:t>
            </w:r>
            <w:r>
              <w:rPr>
                <w:color w:val="1F497D"/>
              </w:rPr>
              <w:t>resulting in</w:t>
            </w:r>
            <w:r w:rsidRPr="00E957BE">
              <w:rPr>
                <w:color w:val="1F497D"/>
              </w:rPr>
              <w:t xml:space="preserve"> alertness and increased bursts of activity. </w:t>
            </w:r>
            <w:r>
              <w:rPr>
                <w:color w:val="1F497D"/>
              </w:rPr>
              <w:t xml:space="preserve">They cause </w:t>
            </w:r>
            <w:r w:rsidR="00C1374E">
              <w:rPr>
                <w:color w:val="1F497D"/>
              </w:rPr>
              <w:t>tachycardia</w:t>
            </w:r>
            <w:r w:rsidRPr="00E957BE">
              <w:rPr>
                <w:color w:val="1F497D"/>
              </w:rPr>
              <w:t>, raised blood pressure</w:t>
            </w:r>
            <w:r w:rsidR="00C1374E">
              <w:rPr>
                <w:color w:val="1F497D"/>
              </w:rPr>
              <w:t xml:space="preserve"> </w:t>
            </w:r>
            <w:r w:rsidRPr="00E957BE">
              <w:rPr>
                <w:color w:val="1F497D"/>
              </w:rPr>
              <w:t>and behavioral changes such as agitation, and impaired judgment. In severe cases, there may be delusional psychosis.</w:t>
            </w:r>
            <w:r w:rsidR="00C1374E">
              <w:rPr>
                <w:color w:val="1F497D"/>
              </w:rPr>
              <w:t xml:space="preserve"> The last group are the </w:t>
            </w:r>
            <w:r w:rsidRPr="00E957BE">
              <w:rPr>
                <w:color w:val="1F497D"/>
              </w:rPr>
              <w:t xml:space="preserve">Hallucinogens: These cause hallucinations and an "out of this world" feeling of dissociation from oneself. Hallucinogens may cause distorted sensory perception, delusion, paranoia and even depression. Examples include ecstasy, mescaline and </w:t>
            </w:r>
            <w:proofErr w:type="gramStart"/>
            <w:r w:rsidRPr="00E957BE">
              <w:rPr>
                <w:color w:val="1F497D"/>
              </w:rPr>
              <w:t>LS</w:t>
            </w:r>
            <w:r w:rsidR="00690402">
              <w:rPr>
                <w:color w:val="1F497D"/>
              </w:rPr>
              <w:t>D(</w:t>
            </w:r>
            <w:proofErr w:type="gramEnd"/>
            <w:r w:rsidR="00690402">
              <w:rPr>
                <w:color w:val="1F497D"/>
              </w:rPr>
              <w:t>2)</w:t>
            </w:r>
            <w:r w:rsidR="00980BAA">
              <w:rPr>
                <w:color w:val="1F497D"/>
              </w:rPr>
              <w:t xml:space="preserve"> </w:t>
            </w:r>
          </w:p>
          <w:p w14:paraId="6404B04F" w14:textId="5C4269CD" w:rsidR="008510FB" w:rsidRDefault="00436BB2" w:rsidP="004C5188">
            <w:pPr>
              <w:ind w:left="720"/>
              <w:jc w:val="both"/>
              <w:rPr>
                <w:color w:val="1F497D"/>
              </w:rPr>
            </w:pPr>
            <w:r>
              <w:rPr>
                <w:color w:val="1F497D"/>
              </w:rPr>
              <w:t xml:space="preserve">The common cause of drug abuse among students are peer pressure and </w:t>
            </w:r>
            <w:r w:rsidR="00CA2114">
              <w:rPr>
                <w:color w:val="1F497D"/>
              </w:rPr>
              <w:t>curiosity</w:t>
            </w:r>
            <w:r>
              <w:rPr>
                <w:color w:val="1F497D"/>
              </w:rPr>
              <w:t xml:space="preserve">. </w:t>
            </w:r>
            <w:r>
              <w:rPr>
                <w:color w:val="1F497D"/>
              </w:rPr>
              <w:t>The smallest step in the right direction ends up being the biggest step of your life</w:t>
            </w:r>
            <w:r w:rsidR="00210162">
              <w:rPr>
                <w:color w:val="1F497D"/>
              </w:rPr>
              <w:t>.</w:t>
            </w:r>
            <w:r>
              <w:rPr>
                <w:color w:val="1F497D"/>
              </w:rPr>
              <w:t xml:space="preserve"> </w:t>
            </w:r>
            <w:r w:rsidR="008510FB">
              <w:rPr>
                <w:color w:val="1F497D"/>
              </w:rPr>
              <w:t xml:space="preserve">Students beware of </w:t>
            </w:r>
            <w:r w:rsidR="00CF3908">
              <w:rPr>
                <w:color w:val="1F497D"/>
              </w:rPr>
              <w:t>experiencing</w:t>
            </w:r>
            <w:r w:rsidR="00E21637">
              <w:rPr>
                <w:color w:val="1F497D"/>
              </w:rPr>
              <w:t xml:space="preserve"> the</w:t>
            </w:r>
            <w:r w:rsidR="008510FB">
              <w:rPr>
                <w:color w:val="1F497D"/>
              </w:rPr>
              <w:t xml:space="preserve"> heaven </w:t>
            </w:r>
            <w:r w:rsidR="00E21637">
              <w:rPr>
                <w:color w:val="1F497D"/>
              </w:rPr>
              <w:t xml:space="preserve">but actually </w:t>
            </w:r>
            <w:proofErr w:type="spellStart"/>
            <w:r w:rsidR="00CF3908">
              <w:rPr>
                <w:color w:val="1F497D"/>
              </w:rPr>
              <w:t>its</w:t>
            </w:r>
            <w:proofErr w:type="spellEnd"/>
            <w:r w:rsidR="00CF3908">
              <w:rPr>
                <w:color w:val="1F497D"/>
              </w:rPr>
              <w:t xml:space="preserve"> </w:t>
            </w:r>
            <w:r w:rsidR="00E21637">
              <w:rPr>
                <w:color w:val="1F497D"/>
              </w:rPr>
              <w:t xml:space="preserve">a path to hell. </w:t>
            </w:r>
            <w:r w:rsidR="008510FB">
              <w:rPr>
                <w:color w:val="1F497D"/>
              </w:rPr>
              <w:t xml:space="preserve"> </w:t>
            </w:r>
            <w:r w:rsidR="00CF3908">
              <w:rPr>
                <w:color w:val="1F497D"/>
              </w:rPr>
              <w:t xml:space="preserve">A hallucinogen </w:t>
            </w:r>
            <w:r w:rsidR="005545B1">
              <w:rPr>
                <w:color w:val="1F497D"/>
              </w:rPr>
              <w:t>like LSD can cause permanent alternation of vision</w:t>
            </w:r>
            <w:r w:rsidR="00F10DF3">
              <w:rPr>
                <w:color w:val="1F497D"/>
              </w:rPr>
              <w:t xml:space="preserve">, increase the risk of trauma, and infertility. It doesn’t affect the self but the entire family is </w:t>
            </w:r>
            <w:r w:rsidR="000B0B16">
              <w:rPr>
                <w:color w:val="1F497D"/>
              </w:rPr>
              <w:t>mutilated.</w:t>
            </w:r>
            <w:r w:rsidR="00690402">
              <w:rPr>
                <w:color w:val="1F497D"/>
              </w:rPr>
              <w:t xml:space="preserve"> </w:t>
            </w:r>
            <w:r w:rsidR="00690402">
              <w:rPr>
                <w:color w:val="1F497D"/>
              </w:rPr>
              <w:t xml:space="preserve">The family members are indirect victims of drug abuse. </w:t>
            </w:r>
            <w:r w:rsidR="000B0B16">
              <w:rPr>
                <w:color w:val="1F497D"/>
              </w:rPr>
              <w:t xml:space="preserve"> </w:t>
            </w:r>
            <w:r w:rsidR="00210162">
              <w:rPr>
                <w:color w:val="1F497D"/>
              </w:rPr>
              <w:lastRenderedPageBreak/>
              <w:t xml:space="preserve">Drug abusers are more prone to contact infectious diseases like HIV due to needle sharing. Accidents and suicide are common among </w:t>
            </w:r>
            <w:r w:rsidR="00BE44C7">
              <w:rPr>
                <w:color w:val="1F497D"/>
              </w:rPr>
              <w:t xml:space="preserve">drug </w:t>
            </w:r>
            <w:r w:rsidR="00213ECE">
              <w:rPr>
                <w:color w:val="1F497D"/>
              </w:rPr>
              <w:t xml:space="preserve">users. </w:t>
            </w:r>
          </w:p>
          <w:p w14:paraId="1D5A4667" w14:textId="582292C2" w:rsidR="00CA2114" w:rsidRDefault="009F15D4" w:rsidP="004C5188">
            <w:pPr>
              <w:ind w:left="720"/>
              <w:jc w:val="both"/>
              <w:rPr>
                <w:color w:val="1F497D"/>
              </w:rPr>
            </w:pPr>
            <w:r>
              <w:rPr>
                <w:color w:val="1F497D"/>
              </w:rPr>
              <w:t>In India, T</w:t>
            </w:r>
            <w:r w:rsidR="00CA2114" w:rsidRPr="00CA2114">
              <w:rPr>
                <w:color w:val="1F497D"/>
              </w:rPr>
              <w:t>he Narcotic Drugs and Psychotropic Substances Act, (NDPS Act)</w:t>
            </w:r>
            <w:r>
              <w:rPr>
                <w:color w:val="1F497D"/>
              </w:rPr>
              <w:t xml:space="preserve"> from</w:t>
            </w:r>
            <w:r w:rsidR="00CA2114" w:rsidRPr="00CA2114">
              <w:rPr>
                <w:color w:val="1F497D"/>
              </w:rPr>
              <w:t xml:space="preserve"> 1985 </w:t>
            </w:r>
            <w:r>
              <w:rPr>
                <w:color w:val="1F497D"/>
              </w:rPr>
              <w:t>works</w:t>
            </w:r>
            <w:r w:rsidR="00CA2114" w:rsidRPr="00CA2114">
              <w:rPr>
                <w:color w:val="1F497D"/>
              </w:rPr>
              <w:t xml:space="preserve"> towards eradicating th</w:t>
            </w:r>
            <w:r w:rsidR="005E0120">
              <w:rPr>
                <w:color w:val="1F497D"/>
              </w:rPr>
              <w:t>e</w:t>
            </w:r>
            <w:r w:rsidR="00CA2114" w:rsidRPr="00CA2114">
              <w:rPr>
                <w:color w:val="1F497D"/>
              </w:rPr>
              <w:t xml:space="preserve"> </w:t>
            </w:r>
            <w:r w:rsidR="0009681D" w:rsidRPr="00CA2114">
              <w:rPr>
                <w:color w:val="1F497D"/>
              </w:rPr>
              <w:t>fast-growing</w:t>
            </w:r>
            <w:r w:rsidR="00CA2114" w:rsidRPr="00CA2114">
              <w:rPr>
                <w:color w:val="1F497D"/>
              </w:rPr>
              <w:t xml:space="preserve"> problem which has been known to consume nations like Mexico and even the United States of America. With the help of this Act and its further amendments as per the needs of the society in 2001 and 2014, India has been very stringent on anti-drug petitions and has been persistent in punishments for drug trafficking and drug endorsements</w:t>
            </w:r>
            <w:r>
              <w:rPr>
                <w:color w:val="1F497D"/>
              </w:rPr>
              <w:t xml:space="preserve">. India has enforced imprisonment for 6 month to one year for consumption of drugs like morphine, cocaine </w:t>
            </w:r>
            <w:r w:rsidR="00FF1454">
              <w:rPr>
                <w:color w:val="1F497D"/>
              </w:rPr>
              <w:t xml:space="preserve">and </w:t>
            </w:r>
            <w:proofErr w:type="gramStart"/>
            <w:r w:rsidR="00FF1454">
              <w:rPr>
                <w:color w:val="1F497D"/>
              </w:rPr>
              <w:t>heroin(</w:t>
            </w:r>
            <w:proofErr w:type="gramEnd"/>
            <w:r w:rsidR="00FF1454">
              <w:rPr>
                <w:color w:val="1F497D"/>
              </w:rPr>
              <w:t xml:space="preserve">3). </w:t>
            </w:r>
          </w:p>
          <w:p w14:paraId="2896D2CF" w14:textId="3475C5D3" w:rsidR="00CF35D8" w:rsidRDefault="00CF35D8" w:rsidP="004C5188">
            <w:pPr>
              <w:ind w:left="720"/>
              <w:jc w:val="both"/>
              <w:rPr>
                <w:color w:val="1F497D"/>
              </w:rPr>
            </w:pPr>
            <w:r>
              <w:rPr>
                <w:color w:val="1F497D"/>
              </w:rPr>
              <w:t>A valid method of screening for drug abuse in schools and colleges will reduce a</w:t>
            </w:r>
            <w:r w:rsidR="00C41FDE">
              <w:rPr>
                <w:color w:val="1F497D"/>
              </w:rPr>
              <w:t>ddiction</w:t>
            </w:r>
            <w:r>
              <w:rPr>
                <w:color w:val="1F497D"/>
              </w:rPr>
              <w:t xml:space="preserve"> and enhance early treatment. Tools like </w:t>
            </w:r>
            <w:r w:rsidRPr="00CF35D8">
              <w:rPr>
                <w:color w:val="1F497D"/>
              </w:rPr>
              <w:t>the Problem Oriented Screening Instrument for Teenagers (POSIT)</w:t>
            </w:r>
            <w:r>
              <w:rPr>
                <w:color w:val="1F497D"/>
              </w:rPr>
              <w:t xml:space="preserve"> </w:t>
            </w:r>
            <w:r w:rsidRPr="00CF35D8">
              <w:rPr>
                <w:color w:val="1F497D"/>
              </w:rPr>
              <w:t xml:space="preserve">available </w:t>
            </w:r>
            <w:r w:rsidR="00C41FDE">
              <w:rPr>
                <w:color w:val="1F497D"/>
              </w:rPr>
              <w:t>by</w:t>
            </w:r>
            <w:r w:rsidRPr="00CF35D8">
              <w:rPr>
                <w:color w:val="1F497D"/>
              </w:rPr>
              <w:t xml:space="preserve"> the National Clearinghouse for Alcohol and Drug Abuse Information</w:t>
            </w:r>
            <w:r>
              <w:rPr>
                <w:color w:val="1F497D"/>
              </w:rPr>
              <w:t xml:space="preserve"> (4)</w:t>
            </w:r>
            <w:r w:rsidR="00CA3BA4">
              <w:rPr>
                <w:color w:val="1F497D"/>
              </w:rPr>
              <w:t xml:space="preserve">. </w:t>
            </w:r>
            <w:r w:rsidR="00522E1F">
              <w:rPr>
                <w:color w:val="1F497D"/>
              </w:rPr>
              <w:t>The schools and institution should conduct regular awareness program to prevent drug abuse</w:t>
            </w:r>
            <w:r w:rsidR="00C41FDE">
              <w:rPr>
                <w:color w:val="1F497D"/>
              </w:rPr>
              <w:t xml:space="preserve"> among students</w:t>
            </w:r>
            <w:r w:rsidR="00522E1F">
              <w:rPr>
                <w:color w:val="1F497D"/>
              </w:rPr>
              <w:t xml:space="preserve">. </w:t>
            </w:r>
            <w:r w:rsidR="00CA3BA4">
              <w:rPr>
                <w:color w:val="1F497D"/>
              </w:rPr>
              <w:t xml:space="preserve">Parent can prevent abuse among children by following a </w:t>
            </w:r>
            <w:proofErr w:type="gramStart"/>
            <w:r w:rsidR="00CA3BA4">
              <w:rPr>
                <w:color w:val="1F497D"/>
              </w:rPr>
              <w:t>four step</w:t>
            </w:r>
            <w:proofErr w:type="gramEnd"/>
            <w:r w:rsidR="00CA3BA4">
              <w:rPr>
                <w:color w:val="1F497D"/>
              </w:rPr>
              <w:t xml:space="preserve"> process:  </w:t>
            </w:r>
            <w:r w:rsidR="00CA3BA4" w:rsidRPr="00F66DA5">
              <w:rPr>
                <w:b/>
                <w:bCs/>
                <w:color w:val="1F497D"/>
              </w:rPr>
              <w:t>communicate</w:t>
            </w:r>
            <w:r w:rsidR="00C41FDE">
              <w:rPr>
                <w:color w:val="1F497D"/>
              </w:rPr>
              <w:t xml:space="preserve"> t</w:t>
            </w:r>
            <w:r w:rsidR="00C41FDE" w:rsidRPr="00C41FDE">
              <w:rPr>
                <w:color w:val="1F497D"/>
              </w:rPr>
              <w:t>o children about the risks of drug use and misuse</w:t>
            </w:r>
            <w:r w:rsidR="00CA3BA4">
              <w:rPr>
                <w:color w:val="1F497D"/>
              </w:rPr>
              <w:t xml:space="preserve">, </w:t>
            </w:r>
            <w:r w:rsidR="00C41FDE" w:rsidRPr="00F66DA5">
              <w:rPr>
                <w:b/>
                <w:bCs/>
                <w:color w:val="1F497D"/>
              </w:rPr>
              <w:t xml:space="preserve">listen to </w:t>
            </w:r>
            <w:r w:rsidR="00C41FDE" w:rsidRPr="00F66DA5">
              <w:rPr>
                <w:b/>
                <w:bCs/>
                <w:color w:val="1F497D"/>
              </w:rPr>
              <w:t>children</w:t>
            </w:r>
            <w:r w:rsidR="00C41FDE" w:rsidRPr="00C41FDE">
              <w:rPr>
                <w:color w:val="1F497D"/>
              </w:rPr>
              <w:t xml:space="preserve"> </w:t>
            </w:r>
            <w:r w:rsidR="00C41FDE">
              <w:rPr>
                <w:color w:val="1F497D"/>
              </w:rPr>
              <w:t xml:space="preserve">when they speak </w:t>
            </w:r>
            <w:r w:rsidR="00C41FDE" w:rsidRPr="00C41FDE">
              <w:rPr>
                <w:color w:val="1F497D"/>
              </w:rPr>
              <w:t>about peer pressure, and be supportive of their efforts to resist it</w:t>
            </w:r>
            <w:r w:rsidR="00CA3BA4">
              <w:rPr>
                <w:color w:val="1F497D"/>
              </w:rPr>
              <w:t xml:space="preserve">, </w:t>
            </w:r>
            <w:r w:rsidR="00CA3BA4" w:rsidRPr="00F66DA5">
              <w:rPr>
                <w:b/>
                <w:bCs/>
                <w:color w:val="1F497D"/>
              </w:rPr>
              <w:t>set a good example</w:t>
            </w:r>
            <w:r w:rsidR="00CA3BA4">
              <w:rPr>
                <w:color w:val="1F497D"/>
              </w:rPr>
              <w:t xml:space="preserve">, </w:t>
            </w:r>
            <w:r w:rsidR="00F66DA5" w:rsidRPr="00F66DA5">
              <w:rPr>
                <w:color w:val="1F497D"/>
              </w:rPr>
              <w:t>Children of parents who misuse drugs are at greater risk of drug addiction</w:t>
            </w:r>
            <w:r w:rsidR="00F66DA5">
              <w:rPr>
                <w:color w:val="1F497D"/>
              </w:rPr>
              <w:t xml:space="preserve">, </w:t>
            </w:r>
            <w:r w:rsidR="00CA3BA4" w:rsidRPr="00F66DA5">
              <w:rPr>
                <w:b/>
                <w:bCs/>
                <w:color w:val="1F497D"/>
              </w:rPr>
              <w:t>strengthen the bond</w:t>
            </w:r>
            <w:r w:rsidR="00C41FDE">
              <w:rPr>
                <w:color w:val="1F497D"/>
              </w:rPr>
              <w:t>: a</w:t>
            </w:r>
            <w:r w:rsidR="00C41FDE" w:rsidRPr="00C41FDE">
              <w:rPr>
                <w:color w:val="1F497D"/>
              </w:rPr>
              <w:t xml:space="preserve"> strong, stable bond between </w:t>
            </w:r>
            <w:r w:rsidR="00523FF0">
              <w:rPr>
                <w:color w:val="1F497D"/>
              </w:rPr>
              <w:t>parent and</w:t>
            </w:r>
            <w:r w:rsidR="00C41FDE" w:rsidRPr="00C41FDE">
              <w:rPr>
                <w:color w:val="1F497D"/>
              </w:rPr>
              <w:t xml:space="preserve"> child</w:t>
            </w:r>
            <w:r w:rsidR="00523FF0">
              <w:rPr>
                <w:color w:val="1F497D"/>
              </w:rPr>
              <w:t>ren</w:t>
            </w:r>
            <w:r w:rsidR="00C41FDE" w:rsidRPr="00C41FDE">
              <w:rPr>
                <w:color w:val="1F497D"/>
              </w:rPr>
              <w:t xml:space="preserve"> will reduce child's risk of using or misusing drugs.</w:t>
            </w:r>
            <w:r w:rsidR="00462440">
              <w:rPr>
                <w:color w:val="1F497D"/>
              </w:rPr>
              <w:t xml:space="preserve"> (5)</w:t>
            </w:r>
            <w:r w:rsidR="00CA3BA4">
              <w:rPr>
                <w:color w:val="1F497D"/>
              </w:rPr>
              <w:t xml:space="preserve">. </w:t>
            </w:r>
            <w:r w:rsidR="00523FF0">
              <w:rPr>
                <w:color w:val="1F497D"/>
              </w:rPr>
              <w:t>Students, t</w:t>
            </w:r>
            <w:r w:rsidR="00462440">
              <w:rPr>
                <w:color w:val="1F497D"/>
              </w:rPr>
              <w:t xml:space="preserve">he best way to prevent drug addiction is to say </w:t>
            </w:r>
            <w:r w:rsidR="000156BC">
              <w:rPr>
                <w:color w:val="1F497D"/>
              </w:rPr>
              <w:t>“</w:t>
            </w:r>
            <w:r w:rsidR="00462440">
              <w:rPr>
                <w:color w:val="1F497D"/>
              </w:rPr>
              <w:t xml:space="preserve">NO </w:t>
            </w:r>
            <w:r w:rsidR="000156BC">
              <w:rPr>
                <w:color w:val="1F497D"/>
              </w:rPr>
              <w:t xml:space="preserve">to drugs” </w:t>
            </w:r>
          </w:p>
          <w:p w14:paraId="543E31A4" w14:textId="53240233" w:rsidR="0009681D" w:rsidRDefault="0009681D" w:rsidP="004C5188">
            <w:pPr>
              <w:ind w:left="720"/>
              <w:jc w:val="both"/>
              <w:rPr>
                <w:color w:val="1F497D"/>
              </w:rPr>
            </w:pPr>
            <w:r>
              <w:rPr>
                <w:color w:val="1F497D"/>
              </w:rPr>
              <w:t>Thank you stay safe</w:t>
            </w:r>
          </w:p>
          <w:p w14:paraId="260B0F5C" w14:textId="0D2F20A9" w:rsidR="00BE44C7" w:rsidRDefault="00BE44C7" w:rsidP="004C5188">
            <w:pPr>
              <w:ind w:left="720"/>
              <w:jc w:val="both"/>
              <w:rPr>
                <w:color w:val="1F497D"/>
              </w:rPr>
            </w:pPr>
          </w:p>
        </w:tc>
      </w:tr>
      <w:tr w:rsidR="00AD12D2" w14:paraId="01E8302F" w14:textId="77777777">
        <w:trPr>
          <w:trHeight w:val="547"/>
        </w:trPr>
        <w:tc>
          <w:tcPr>
            <w:tcW w:w="9576" w:type="dxa"/>
          </w:tcPr>
          <w:p w14:paraId="1D230EC7" w14:textId="21C62790" w:rsidR="00AD12D2" w:rsidRDefault="00536634">
            <w:pPr>
              <w:rPr>
                <w:color w:val="1F497D"/>
              </w:rPr>
            </w:pPr>
            <w:r>
              <w:rPr>
                <w:color w:val="1F497D"/>
              </w:rPr>
              <w:lastRenderedPageBreak/>
              <w:t xml:space="preserve">References: </w:t>
            </w:r>
          </w:p>
          <w:p w14:paraId="49E8873E" w14:textId="504D1277" w:rsidR="000156BC" w:rsidRDefault="000156BC">
            <w:pPr>
              <w:rPr>
                <w:color w:val="1F497D"/>
              </w:rPr>
            </w:pPr>
            <w:r>
              <w:rPr>
                <w:color w:val="1F497D"/>
              </w:rPr>
              <w:t>1.</w:t>
            </w:r>
            <w:r w:rsidR="004C5188">
              <w:t xml:space="preserve"> </w:t>
            </w:r>
            <w:r w:rsidR="004C5188" w:rsidRPr="004C5188">
              <w:rPr>
                <w:color w:val="1F497D"/>
              </w:rPr>
              <w:t>Institute for Health Policy, Brandeis University. Substance abuse: the nation's number one health problem; key indicators for policy. Princeton, N.J.: Robert Wood Johnson Foundation,1993.</w:t>
            </w:r>
          </w:p>
          <w:p w14:paraId="77C15155" w14:textId="424A1649" w:rsidR="00BE7848" w:rsidRDefault="00BE7848">
            <w:pPr>
              <w:rPr>
                <w:color w:val="1F497D"/>
              </w:rPr>
            </w:pPr>
            <w:r>
              <w:rPr>
                <w:color w:val="1F497D"/>
              </w:rPr>
              <w:t>2.</w:t>
            </w:r>
            <w:r w:rsidRPr="00BE7848">
              <w:rPr>
                <w:color w:val="1F497D"/>
              </w:rPr>
              <w:t xml:space="preserve">Mandal, Ananya. "What is Drug Abuse?". News-Medical. 02 November 2021. </w:t>
            </w:r>
            <w:hyperlink r:id="rId11" w:history="1">
              <w:r w:rsidR="00FF1454" w:rsidRPr="004F469B">
                <w:rPr>
                  <w:rStyle w:val="Hyperlink"/>
                </w:rPr>
                <w:t>https://www.news-medical.net/health/What-is-Drug-Abuse.aspx</w:t>
              </w:r>
            </w:hyperlink>
          </w:p>
          <w:p w14:paraId="017BFAE1" w14:textId="5E238C6F" w:rsidR="00FF1454" w:rsidRDefault="00FF1454">
            <w:pPr>
              <w:rPr>
                <w:color w:val="1F497D"/>
              </w:rPr>
            </w:pPr>
            <w:r>
              <w:rPr>
                <w:color w:val="1F497D"/>
              </w:rPr>
              <w:t xml:space="preserve">3. </w:t>
            </w:r>
            <w:r w:rsidRPr="00FF1454">
              <w:rPr>
                <w:color w:val="1F497D"/>
              </w:rPr>
              <w:t>Drugs and Narcotics in India and their Illegal Consumption</w:t>
            </w:r>
            <w:r>
              <w:rPr>
                <w:color w:val="1F497D"/>
              </w:rPr>
              <w:t xml:space="preserve">: Helpline law. </w:t>
            </w:r>
            <w:hyperlink r:id="rId12" w:history="1">
              <w:r w:rsidRPr="004F469B">
                <w:rPr>
                  <w:rStyle w:val="Hyperlink"/>
                </w:rPr>
                <w:t>https://www.helplinelaw.com/national-and-social/DNITI/drugs-and-narcotics-in-india-and-their-illegal-consumption.html</w:t>
              </w:r>
            </w:hyperlink>
          </w:p>
          <w:p w14:paraId="14CF5CA9" w14:textId="6A07ADB3" w:rsidR="00CF35D8" w:rsidRDefault="00CF35D8">
            <w:pPr>
              <w:rPr>
                <w:color w:val="1F497D"/>
              </w:rPr>
            </w:pPr>
            <w:r>
              <w:rPr>
                <w:color w:val="1F497D"/>
              </w:rPr>
              <w:t>4.</w:t>
            </w:r>
            <w:r>
              <w:t xml:space="preserve"> </w:t>
            </w:r>
            <w:r w:rsidRPr="00CF35D8">
              <w:rPr>
                <w:color w:val="1F497D"/>
              </w:rPr>
              <w:t>The Adolescent Assessment/Referral System Manual. DHHS Publication No. (ADM). Rockville, Md: National Institute on Drug Abuse, US Department of Health and Human Services, 1991</w:t>
            </w:r>
            <w:r w:rsidR="00105524">
              <w:rPr>
                <w:color w:val="1F497D"/>
              </w:rPr>
              <w:t>:91-1735</w:t>
            </w:r>
          </w:p>
          <w:p w14:paraId="67ADA934" w14:textId="7CF34BEF" w:rsidR="008D27A5" w:rsidRDefault="008D27A5">
            <w:pPr>
              <w:rPr>
                <w:color w:val="1F497D"/>
              </w:rPr>
            </w:pPr>
            <w:r>
              <w:rPr>
                <w:color w:val="1F497D"/>
              </w:rPr>
              <w:t xml:space="preserve">5. Mayo clinic Drug addiction substance use disorder.  </w:t>
            </w:r>
            <w:hyperlink r:id="rId13" w:history="1">
              <w:r w:rsidRPr="004F469B">
                <w:rPr>
                  <w:rStyle w:val="Hyperlink"/>
                </w:rPr>
                <w:t>https://www.mayoclinic.org/diseases-conditions/drug-addiction/symptoms-causes/syc-20365112#</w:t>
              </w:r>
            </w:hyperlink>
          </w:p>
          <w:p w14:paraId="0DEA93F2" w14:textId="77777777" w:rsidR="008D27A5" w:rsidRDefault="008D27A5">
            <w:pPr>
              <w:rPr>
                <w:color w:val="1F497D"/>
              </w:rPr>
            </w:pPr>
          </w:p>
          <w:p w14:paraId="1F66574F" w14:textId="77777777" w:rsidR="00CF35D8" w:rsidRDefault="00CF35D8">
            <w:pPr>
              <w:rPr>
                <w:color w:val="1F497D"/>
              </w:rPr>
            </w:pPr>
          </w:p>
          <w:p w14:paraId="0ADBF03F" w14:textId="77777777" w:rsidR="00FF1454" w:rsidRDefault="00FF1454">
            <w:pPr>
              <w:rPr>
                <w:color w:val="1F497D"/>
              </w:rPr>
            </w:pPr>
          </w:p>
          <w:p w14:paraId="64FABB16" w14:textId="77777777" w:rsidR="00AD12D2" w:rsidRDefault="00AD12D2">
            <w:pPr>
              <w:rPr>
                <w:color w:val="1F497D"/>
              </w:rPr>
            </w:pPr>
          </w:p>
        </w:tc>
      </w:tr>
    </w:tbl>
    <w:p w14:paraId="438D31D9" w14:textId="77777777" w:rsidR="00AD12D2" w:rsidRDefault="00536634">
      <w:r>
        <w:lastRenderedPageBreak/>
        <w:tab/>
      </w:r>
      <w:r>
        <w:tab/>
      </w:r>
    </w:p>
    <w:sectPr w:rsidR="00AD12D2">
      <w:headerReference w:type="even" r:id="rId14"/>
      <w:headerReference w:type="default" r:id="rId15"/>
      <w:headerReference w:type="first" r:id="rId16"/>
      <w:pgSz w:w="12240" w:h="15840"/>
      <w:pgMar w:top="1440" w:right="1440" w:bottom="5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4B81E" w14:textId="77777777" w:rsidR="009D4E9B" w:rsidRDefault="009D4E9B">
      <w:pPr>
        <w:spacing w:after="0" w:line="240" w:lineRule="auto"/>
      </w:pPr>
      <w:r>
        <w:separator/>
      </w:r>
    </w:p>
  </w:endnote>
  <w:endnote w:type="continuationSeparator" w:id="0">
    <w:p w14:paraId="32393807" w14:textId="77777777" w:rsidR="009D4E9B" w:rsidRDefault="009D4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16FE4" w14:textId="77777777" w:rsidR="009D4E9B" w:rsidRDefault="009D4E9B">
      <w:pPr>
        <w:spacing w:after="0" w:line="240" w:lineRule="auto"/>
      </w:pPr>
      <w:r>
        <w:separator/>
      </w:r>
    </w:p>
  </w:footnote>
  <w:footnote w:type="continuationSeparator" w:id="0">
    <w:p w14:paraId="65BC2DF4" w14:textId="77777777" w:rsidR="009D4E9B" w:rsidRDefault="009D4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9AB5" w14:textId="77777777" w:rsidR="00AD12D2" w:rsidRDefault="00AD12D2">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F0D6" w14:textId="77777777" w:rsidR="00AD12D2" w:rsidRDefault="00536634">
    <w:pPr>
      <w:pBdr>
        <w:top w:val="nil"/>
        <w:left w:val="nil"/>
        <w:bottom w:val="nil"/>
        <w:right w:val="nil"/>
        <w:between w:val="nil"/>
      </w:pBdr>
      <w:spacing w:after="0" w:line="240" w:lineRule="auto"/>
      <w:jc w:val="center"/>
      <w:rPr>
        <w:color w:val="FF0000"/>
        <w:sz w:val="48"/>
        <w:szCs w:val="48"/>
      </w:rPr>
    </w:pPr>
    <w:r>
      <w:rPr>
        <w:b/>
        <w:color w:val="FF0000"/>
        <w:sz w:val="48"/>
        <w:szCs w:val="48"/>
      </w:rPr>
      <w:t>Voice of SBV – Enriching Mind Body &amp; Soul</w:t>
    </w:r>
  </w:p>
  <w:p w14:paraId="2FD71EF4" w14:textId="77777777" w:rsidR="00AD12D2" w:rsidRDefault="00536634">
    <w:pPr>
      <w:pBdr>
        <w:top w:val="nil"/>
        <w:left w:val="nil"/>
        <w:bottom w:val="nil"/>
        <w:right w:val="nil"/>
        <w:between w:val="nil"/>
      </w:pBdr>
      <w:spacing w:after="0" w:line="240" w:lineRule="auto"/>
      <w:jc w:val="center"/>
      <w:rPr>
        <w:color w:val="000000"/>
        <w:sz w:val="12"/>
        <w:szCs w:val="12"/>
      </w:rPr>
    </w:pPr>
    <w:r>
      <w:rPr>
        <w:b/>
        <w:color w:val="FF0000"/>
        <w:sz w:val="28"/>
        <w:szCs w:val="28"/>
      </w:rPr>
      <w:t>SBV PODCASTS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D2F2" w14:textId="77777777" w:rsidR="00AD12D2" w:rsidRDefault="00AD12D2">
    <w:pPr>
      <w:pBdr>
        <w:top w:val="nil"/>
        <w:left w:val="nil"/>
        <w:bottom w:val="nil"/>
        <w:right w:val="nil"/>
        <w:between w:val="nil"/>
      </w:pBdr>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2D2"/>
    <w:rsid w:val="00011A77"/>
    <w:rsid w:val="000156BC"/>
    <w:rsid w:val="00044B10"/>
    <w:rsid w:val="0009681D"/>
    <w:rsid w:val="000B0B16"/>
    <w:rsid w:val="00105524"/>
    <w:rsid w:val="001A6E85"/>
    <w:rsid w:val="00210162"/>
    <w:rsid w:val="00213ECE"/>
    <w:rsid w:val="00254275"/>
    <w:rsid w:val="003D6A02"/>
    <w:rsid w:val="003E732C"/>
    <w:rsid w:val="00436BB2"/>
    <w:rsid w:val="00457A33"/>
    <w:rsid w:val="00462440"/>
    <w:rsid w:val="004B1D3E"/>
    <w:rsid w:val="004C5188"/>
    <w:rsid w:val="00522E1F"/>
    <w:rsid w:val="00523FF0"/>
    <w:rsid w:val="00536634"/>
    <w:rsid w:val="005545B1"/>
    <w:rsid w:val="005E0120"/>
    <w:rsid w:val="006375A3"/>
    <w:rsid w:val="00690402"/>
    <w:rsid w:val="007605CC"/>
    <w:rsid w:val="008510FB"/>
    <w:rsid w:val="008A404E"/>
    <w:rsid w:val="008D27A5"/>
    <w:rsid w:val="00980BAA"/>
    <w:rsid w:val="00987F88"/>
    <w:rsid w:val="009D4E9B"/>
    <w:rsid w:val="009F15D4"/>
    <w:rsid w:val="00A97884"/>
    <w:rsid w:val="00AD12D2"/>
    <w:rsid w:val="00B04F8B"/>
    <w:rsid w:val="00B51231"/>
    <w:rsid w:val="00B53BF8"/>
    <w:rsid w:val="00B97875"/>
    <w:rsid w:val="00BE44C7"/>
    <w:rsid w:val="00BE7848"/>
    <w:rsid w:val="00C1374E"/>
    <w:rsid w:val="00C177AD"/>
    <w:rsid w:val="00C31701"/>
    <w:rsid w:val="00C41FDE"/>
    <w:rsid w:val="00CA2114"/>
    <w:rsid w:val="00CA3BA4"/>
    <w:rsid w:val="00CF35D8"/>
    <w:rsid w:val="00CF3908"/>
    <w:rsid w:val="00D6639E"/>
    <w:rsid w:val="00E21637"/>
    <w:rsid w:val="00E957BE"/>
    <w:rsid w:val="00F10DF3"/>
    <w:rsid w:val="00F25CBC"/>
    <w:rsid w:val="00F66DA5"/>
    <w:rsid w:val="00FB11DA"/>
    <w:rsid w:val="00FC4FF8"/>
    <w:rsid w:val="00FC56F2"/>
    <w:rsid w:val="00FF14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1F905"/>
  <w15:docId w15:val="{F2FE1E3F-4908-40C6-9BED-D3621385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FF1454"/>
    <w:rPr>
      <w:color w:val="0000FF" w:themeColor="hyperlink"/>
      <w:u w:val="single"/>
    </w:rPr>
  </w:style>
  <w:style w:type="character" w:styleId="UnresolvedMention">
    <w:name w:val="Unresolved Mention"/>
    <w:basedOn w:val="DefaultParagraphFont"/>
    <w:uiPriority w:val="99"/>
    <w:semiHidden/>
    <w:unhideWhenUsed/>
    <w:rsid w:val="00FF1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ayoclinic.org/diseases-conditions/drug-addiction/symptoms-causes/syc-20365112#" TargetMode="External"/><Relationship Id="rId1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helplinelaw.com/national-and-social/DNITI/drugs-and-narcotics-in-india-and-their-illegal-consumption.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ews-medical.net/health/What-is-Drug-Abuse.aspx"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1794</TotalTime>
  <Pages>3</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Shree Lakshmi Devi Singaravelu</cp:lastModifiedBy>
  <cp:revision>50</cp:revision>
  <dcterms:created xsi:type="dcterms:W3CDTF">2021-11-03T03:36:00Z</dcterms:created>
  <dcterms:modified xsi:type="dcterms:W3CDTF">2021-11-05T05:05:00Z</dcterms:modified>
</cp:coreProperties>
</file>